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2D041ADD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458435A" w14:textId="77777777" w:rsidR="00F43E99" w:rsidRPr="00F43E99" w:rsidRDefault="00475FBD" w:rsidP="00F43E99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</w:p>
          <w:p w14:paraId="4BF4C767" w14:textId="7C584DFA" w:rsidR="00F43E99" w:rsidRPr="00F43E99" w:rsidRDefault="00475FBD" w:rsidP="00F43E99">
            <w:pPr>
              <w:pStyle w:val="Standard"/>
              <w:suppressAutoHyphens w:val="0"/>
              <w:spacing w:after="120" w:line="240" w:lineRule="auto"/>
              <w:ind w:left="34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43E99">
              <w:rPr>
                <w:rFonts w:ascii="Calibri Light" w:hAnsi="Calibri Light" w:cs="Calibri Light"/>
                <w:sz w:val="20"/>
                <w:szCs w:val="20"/>
              </w:rPr>
              <w:t xml:space="preserve">W odpowiedzi na ogłoszenie 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zaproszenia do składania ofert postępowania prowadzonego zgodnie z Zarządzeniem Nadleśniczego Nadleśnictwa </w:t>
            </w:r>
            <w:r w:rsidR="001D5724">
              <w:rPr>
                <w:rFonts w:ascii="Calibri Light" w:hAnsi="Calibri Light" w:cs="Calibri Light"/>
                <w:sz w:val="20"/>
                <w:szCs w:val="20"/>
              </w:rPr>
              <w:t>Przemków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 w sprawie wprowadzenia do stosowania Regulaminu zamówień publicznych o wartości</w:t>
            </w:r>
            <w:r w:rsidR="008F0422">
              <w:rPr>
                <w:rFonts w:ascii="Calibri Light" w:hAnsi="Calibri Light" w:cs="Calibri Light"/>
                <w:sz w:val="20"/>
                <w:szCs w:val="20"/>
              </w:rPr>
              <w:t xml:space="preserve"> mniejszej niż kwota 130 000 zł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 netto na  zadanie: </w:t>
            </w:r>
          </w:p>
          <w:p w14:paraId="5E8902DB" w14:textId="7785CA38" w:rsidR="00F8436A" w:rsidRDefault="00475FBD" w:rsidP="001D5724">
            <w:pPr>
              <w:pStyle w:val="Standard"/>
              <w:suppressAutoHyphens w:val="0"/>
              <w:spacing w:after="120" w:line="240" w:lineRule="auto"/>
              <w:ind w:left="347"/>
              <w:jc w:val="both"/>
            </w:pPr>
            <w:r w:rsidRPr="00F43E99"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1D5724">
              <w:rPr>
                <w:rFonts w:ascii="Calibri Light" w:hAnsi="Calibri Light" w:cs="Calibri Light"/>
                <w:sz w:val="20"/>
                <w:szCs w:val="20"/>
              </w:rPr>
              <w:t>PRZEMKÓW</w:t>
            </w:r>
            <w:r w:rsidR="001D5724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F43E99">
              <w:rPr>
                <w:rFonts w:ascii="Calibri Light" w:hAnsi="Calibri Light" w:cs="Calibri Light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6278EAE0" w:rsidR="00F8436A" w:rsidRPr="007C7080" w:rsidRDefault="007C0BB9" w:rsidP="007C7080">
                  <w:pPr>
                    <w:pStyle w:val="Standard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68.677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50A9E006" w:rsidR="00F8436A" w:rsidRPr="007C7080" w:rsidRDefault="00F8436A">
                  <w:pPr>
                    <w:pStyle w:val="Standard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0600EAE5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 xml:space="preserve">OPZ </w:t>
            </w:r>
            <w:r>
              <w:rPr>
                <w:rFonts w:ascii="Calibri Light" w:hAnsi="Calibri Light" w:cs="Calibri Light"/>
                <w:sz w:val="20"/>
                <w:szCs w:val="20"/>
              </w:rPr>
              <w:t>i nie wnoszę (wnosimy) do nie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4224FAE8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 r.</w:t>
            </w:r>
          </w:p>
          <w:p w14:paraId="1FBA6F73" w14:textId="7D470D3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 w:rsidR="006A088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4E524819" w14:textId="5626845A" w:rsidR="00F8436A" w:rsidRPr="002757A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2757A7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2757A7"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</w:t>
            </w:r>
            <w:r w:rsidR="002757A7">
              <w:rPr>
                <w:rFonts w:ascii="Calibri Light" w:hAnsi="Calibri Light" w:cs="Calibri Light"/>
                <w:b/>
                <w:sz w:val="20"/>
                <w:szCs w:val="20"/>
              </w:rPr>
              <w:t>OPZ</w:t>
            </w:r>
            <w:r w:rsidRPr="002757A7"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508148FA" w14:textId="2F1E45BB" w:rsidR="00F8436A" w:rsidRDefault="00475FBD" w:rsidP="00F43E9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</w:t>
            </w:r>
          </w:p>
          <w:p w14:paraId="0AD9707F" w14:textId="66341215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posiadamy aktualną umowę z POB ważną </w:t>
            </w:r>
            <w:r w:rsidR="00CD6EEF">
              <w:rPr>
                <w:rFonts w:ascii="Calibri Light" w:hAnsi="Calibri Light" w:cs="Calibri Light"/>
                <w:sz w:val="20"/>
                <w:szCs w:val="20"/>
              </w:rPr>
              <w:t>do</w:t>
            </w:r>
            <w:r w:rsidR="005F7184">
              <w:rPr>
                <w:rFonts w:ascii="Calibri Light" w:hAnsi="Calibri Light" w:cs="Calibri Light"/>
                <w:sz w:val="20"/>
                <w:szCs w:val="20"/>
              </w:rPr>
              <w:t xml:space="preserve"> 31.12.2024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20B61E6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2757A7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</w:t>
            </w:r>
            <w:r w:rsidRPr="002757A7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nieuczciwej konkurencji, zgodnie z art. 5-17 ustawy z dnia 16 kwietnia 1993 r. o zwalczaniu nieuczciwej konkurencji.</w:t>
            </w:r>
          </w:p>
          <w:p w14:paraId="35A048A9" w14:textId="77777777" w:rsidR="00F8436A" w:rsidRPr="002757A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 w:rsidRPr="002757A7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2757A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2757A7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1ECB56BA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F77D7B4" w14:textId="2C690BB5" w:rsidR="00F8436A" w:rsidRPr="008A3909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8A3909"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 2 do S</w:t>
            </w:r>
            <w:r w:rsidR="00C50FF4" w:rsidRPr="008A3909">
              <w:rPr>
                <w:rFonts w:ascii="Calibri Light" w:hAnsi="Calibri Light" w:cs="Calibri Light"/>
                <w:iCs/>
              </w:rPr>
              <w:t>OPZ</w:t>
            </w:r>
            <w:r w:rsidRPr="008A3909"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457FD317" w14:textId="37E47CEA" w:rsidR="00CD6EEF" w:rsidRPr="00CD6EEF" w:rsidRDefault="00CD6EEF" w:rsidP="00CD6EEF">
            <w:pPr>
              <w:pStyle w:val="PlainText1"/>
              <w:spacing w:line="276" w:lineRule="auto"/>
              <w:ind w:left="175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 w:rsidRPr="00CD6EEF">
              <w:rPr>
                <w:rFonts w:ascii="Calibri Light" w:hAnsi="Calibri Light" w:cs="Calibri Light"/>
                <w:b/>
                <w:iCs/>
                <w:sz w:val="16"/>
                <w:szCs w:val="16"/>
              </w:rPr>
              <w:t>*</w:t>
            </w:r>
            <w:r w:rsidRPr="00CD6EEF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niepotrzebne skreślić lub wprowadzić informację</w:t>
            </w:r>
          </w:p>
          <w:p w14:paraId="3FF041BD" w14:textId="369D2421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Pr="002757A7" w:rsidRDefault="00475FBD">
            <w:pPr>
              <w:pStyle w:val="Standard"/>
              <w:spacing w:after="40" w:line="240" w:lineRule="auto"/>
              <w:jc w:val="both"/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 w:rsidRPr="002757A7"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Pr="002757A7" w:rsidRDefault="00475FBD">
            <w:pPr>
              <w:pStyle w:val="Standard"/>
              <w:spacing w:after="40" w:line="240" w:lineRule="auto"/>
              <w:jc w:val="both"/>
            </w:pPr>
            <w:r w:rsidRPr="002757A7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 w:rsidRPr="002757A7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2757A7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Pr="002757A7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Pr="002757A7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 w:rsidRPr="002757A7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2757A7"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3DC09" w14:textId="77777777" w:rsidR="000A00DD" w:rsidRDefault="000A00DD">
      <w:r>
        <w:separator/>
      </w:r>
    </w:p>
  </w:endnote>
  <w:endnote w:type="continuationSeparator" w:id="0">
    <w:p w14:paraId="02F4AB51" w14:textId="77777777" w:rsidR="000A00DD" w:rsidRDefault="000A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3903" w14:textId="77777777" w:rsidR="00CE5BCE" w:rsidRDefault="00CE5B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3093C54D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CE5BCE">
      <w:rPr>
        <w:noProof/>
      </w:rPr>
      <w:t>1</w:t>
    </w:r>
    <w:r>
      <w:fldChar w:fldCharType="end"/>
    </w:r>
  </w:p>
  <w:p w14:paraId="056B4FBD" w14:textId="77777777" w:rsidR="00890329" w:rsidRDefault="00CE5B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61676" w14:textId="77777777" w:rsidR="00CE5BCE" w:rsidRDefault="00CE5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E964A" w14:textId="77777777" w:rsidR="000A00DD" w:rsidRDefault="000A00DD">
      <w:r>
        <w:rPr>
          <w:color w:val="000000"/>
        </w:rPr>
        <w:separator/>
      </w:r>
    </w:p>
  </w:footnote>
  <w:footnote w:type="continuationSeparator" w:id="0">
    <w:p w14:paraId="41FD08B9" w14:textId="77777777" w:rsidR="000A00DD" w:rsidRDefault="000A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197E7" w14:textId="77777777" w:rsidR="00CE5BCE" w:rsidRDefault="00CE5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4342" w14:textId="5CF60227" w:rsidR="00CE5BCE" w:rsidRDefault="00CE5BCE" w:rsidP="00CE5BCE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right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bookmarkStart w:id="0" w:name="_GoBack"/>
    <w:bookmarkEnd w:id="0"/>
    <w:r w:rsidRPr="00CE5BCE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Załącznik nr 1</w:t>
    </w:r>
  </w:p>
  <w:p w14:paraId="1D7B04CD" w14:textId="1AF382D7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7B2B11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</w:t>
    </w:r>
    <w:r w:rsidR="008F0422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PRZEMKÓW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7D8803B7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343D2F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</w:t>
    </w:r>
    <w:r w:rsidR="007C0BB9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10.2024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185C" w14:textId="77777777" w:rsidR="00CE5BCE" w:rsidRDefault="00CE5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0A00DD"/>
    <w:rsid w:val="0013647B"/>
    <w:rsid w:val="001638BC"/>
    <w:rsid w:val="001D5724"/>
    <w:rsid w:val="002757A7"/>
    <w:rsid w:val="00284933"/>
    <w:rsid w:val="0030080C"/>
    <w:rsid w:val="003061D5"/>
    <w:rsid w:val="00343D2F"/>
    <w:rsid w:val="00394EA7"/>
    <w:rsid w:val="004510D5"/>
    <w:rsid w:val="00475FBD"/>
    <w:rsid w:val="004909D7"/>
    <w:rsid w:val="004B023D"/>
    <w:rsid w:val="00541754"/>
    <w:rsid w:val="005F7184"/>
    <w:rsid w:val="006A088F"/>
    <w:rsid w:val="0076661F"/>
    <w:rsid w:val="007B2B11"/>
    <w:rsid w:val="007C0BB9"/>
    <w:rsid w:val="007C4D06"/>
    <w:rsid w:val="007C7080"/>
    <w:rsid w:val="008A3909"/>
    <w:rsid w:val="008B6D13"/>
    <w:rsid w:val="008F0422"/>
    <w:rsid w:val="00916686"/>
    <w:rsid w:val="009B79F2"/>
    <w:rsid w:val="009F2FB5"/>
    <w:rsid w:val="00C50FF4"/>
    <w:rsid w:val="00CD08B4"/>
    <w:rsid w:val="00CD6EEF"/>
    <w:rsid w:val="00CE5BCE"/>
    <w:rsid w:val="00D11906"/>
    <w:rsid w:val="00D6339B"/>
    <w:rsid w:val="00DF1936"/>
    <w:rsid w:val="00E279A2"/>
    <w:rsid w:val="00E47737"/>
    <w:rsid w:val="00EF2875"/>
    <w:rsid w:val="00F43E99"/>
    <w:rsid w:val="00F52D89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Anita Grandke</cp:lastModifiedBy>
  <cp:revision>4</cp:revision>
  <cp:lastPrinted>2024-04-11T07:54:00Z</cp:lastPrinted>
  <dcterms:created xsi:type="dcterms:W3CDTF">2024-04-11T07:15:00Z</dcterms:created>
  <dcterms:modified xsi:type="dcterms:W3CDTF">2024-05-06T11:00:00Z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